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22127" w14:textId="5A82DD0A" w:rsidR="0027478D" w:rsidRDefault="0027478D" w:rsidP="0027478D">
      <w:pPr>
        <w:spacing w:line="360" w:lineRule="auto"/>
        <w:jc w:val="both"/>
      </w:pPr>
      <w:r w:rsidRPr="0027478D">
        <w:t xml:space="preserve">Hallman N, Tsai JJ, Bawcombe D, Seith HB, Maleki A, Gupta S. Multimodal imaging in a case of acute erdafitinib-induced maculopathy. J Case Rep Images </w:t>
      </w:r>
      <w:proofErr w:type="spellStart"/>
      <w:r w:rsidRPr="0027478D">
        <w:t>Opthalmol</w:t>
      </w:r>
      <w:proofErr w:type="spellEnd"/>
      <w:r w:rsidRPr="0027478D">
        <w:t xml:space="preserve"> 2026;9(1):6–10.</w:t>
      </w:r>
    </w:p>
    <w:sectPr w:rsidR="002747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8D"/>
    <w:rsid w:val="0013709F"/>
    <w:rsid w:val="0015459F"/>
    <w:rsid w:val="001B6D82"/>
    <w:rsid w:val="001E419D"/>
    <w:rsid w:val="0027478D"/>
    <w:rsid w:val="004F6E26"/>
    <w:rsid w:val="00603117"/>
    <w:rsid w:val="00A959AF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25847"/>
  <w15:chartTrackingRefBased/>
  <w15:docId w15:val="{D028EC73-BC7A-49EA-BBE0-FF2BB49A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7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7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7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7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7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7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7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7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7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7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7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7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7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7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7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7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7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7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7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7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7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2026-02-11T03:56:00Z</dcterms:created>
  <dcterms:modified xsi:type="dcterms:W3CDTF">2026-02-11T03:57:00Z</dcterms:modified>
</cp:coreProperties>
</file>